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DEA14" w14:textId="77777777" w:rsidR="00522C58" w:rsidRDefault="00522C58" w:rsidP="0073597C">
      <w:pPr>
        <w:pStyle w:val="Body"/>
        <w:jc w:val="center"/>
        <w:rPr>
          <w:rFonts w:ascii="Helvetica" w:hAnsi="Helvetica"/>
          <w:b/>
          <w:sz w:val="28"/>
        </w:rPr>
      </w:pPr>
    </w:p>
    <w:p w14:paraId="09F9DFAE" w14:textId="77777777" w:rsidR="00522C58" w:rsidRDefault="00522C58" w:rsidP="0073597C">
      <w:pPr>
        <w:pStyle w:val="Body"/>
        <w:jc w:val="center"/>
        <w:rPr>
          <w:rFonts w:ascii="Helvetica" w:hAnsi="Helvetica"/>
          <w:b/>
          <w:sz w:val="28"/>
        </w:rPr>
      </w:pPr>
    </w:p>
    <w:p w14:paraId="5206C497" w14:textId="77777777" w:rsidR="004C5ECB" w:rsidRPr="00522C58" w:rsidRDefault="006031E6" w:rsidP="0073597C">
      <w:pPr>
        <w:pStyle w:val="Body"/>
        <w:jc w:val="center"/>
        <w:rPr>
          <w:rFonts w:ascii="Helvetica" w:hAnsi="Helvetica"/>
          <w:b/>
          <w:sz w:val="28"/>
        </w:rPr>
      </w:pPr>
      <w:r w:rsidRPr="00522C58">
        <w:rPr>
          <w:rFonts w:ascii="Helvetica" w:hAnsi="Helvetica"/>
          <w:b/>
          <w:sz w:val="28"/>
        </w:rPr>
        <w:t>TA Development Progra</w:t>
      </w:r>
      <w:r w:rsidR="00522C58">
        <w:rPr>
          <w:rFonts w:ascii="Helvetica" w:hAnsi="Helvetica"/>
          <w:b/>
          <w:sz w:val="28"/>
        </w:rPr>
        <w:t>m (TADP) Coordinator Internship</w:t>
      </w:r>
    </w:p>
    <w:p w14:paraId="68B0BF67" w14:textId="77777777" w:rsidR="004C5ECB" w:rsidRPr="00522C58" w:rsidRDefault="006031E6" w:rsidP="0073597C">
      <w:pPr>
        <w:pStyle w:val="Body"/>
        <w:jc w:val="center"/>
        <w:rPr>
          <w:rFonts w:ascii="Helvetica" w:hAnsi="Helvetica"/>
          <w:b/>
          <w:strike/>
          <w:sz w:val="28"/>
        </w:rPr>
      </w:pPr>
      <w:proofErr w:type="spellStart"/>
      <w:r w:rsidRPr="00522C58">
        <w:rPr>
          <w:rFonts w:ascii="Helvetica" w:hAnsi="Helvetica"/>
          <w:b/>
          <w:sz w:val="28"/>
          <w:lang w:val="fr-FR"/>
        </w:rPr>
        <w:t>Student</w:t>
      </w:r>
      <w:proofErr w:type="spellEnd"/>
      <w:r w:rsidRPr="00522C58">
        <w:rPr>
          <w:rFonts w:ascii="Helvetica" w:hAnsi="Helvetica"/>
          <w:b/>
          <w:sz w:val="28"/>
          <w:lang w:val="fr-FR"/>
        </w:rPr>
        <w:t xml:space="preserve"> 1</w:t>
      </w:r>
      <w:r w:rsidRPr="00522C58">
        <w:rPr>
          <w:rFonts w:ascii="Helvetica" w:hAnsi="Helvetica"/>
          <w:b/>
          <w:sz w:val="28"/>
        </w:rPr>
        <w:t xml:space="preserve"> – Title Code 4922</w:t>
      </w:r>
      <w:r w:rsidR="00522C58">
        <w:rPr>
          <w:rFonts w:ascii="Helvetica" w:hAnsi="Helvetica"/>
          <w:b/>
          <w:sz w:val="28"/>
        </w:rPr>
        <w:t xml:space="preserve">, </w:t>
      </w:r>
      <w:r w:rsidR="00522C58" w:rsidRPr="00522C58">
        <w:rPr>
          <w:rFonts w:ascii="Helvetica" w:hAnsi="Helvetica"/>
          <w:b/>
          <w:sz w:val="28"/>
        </w:rPr>
        <w:t>49% time</w:t>
      </w:r>
    </w:p>
    <w:p w14:paraId="5FABB77F" w14:textId="77777777" w:rsidR="004C5ECB" w:rsidRPr="00522C58" w:rsidRDefault="004C5ECB" w:rsidP="006031E6">
      <w:pPr>
        <w:pStyle w:val="Body"/>
        <w:rPr>
          <w:rFonts w:ascii="Helvetica" w:hAnsi="Helvetica"/>
          <w:strike/>
        </w:rPr>
      </w:pPr>
    </w:p>
    <w:p w14:paraId="59AB5E40" w14:textId="77777777" w:rsidR="004C5ECB" w:rsidRPr="00522C58" w:rsidRDefault="006031E6" w:rsidP="006031E6">
      <w:pPr>
        <w:pStyle w:val="Body"/>
        <w:rPr>
          <w:rFonts w:ascii="Helvetica" w:hAnsi="Helvetica"/>
        </w:rPr>
      </w:pPr>
      <w:r w:rsidRPr="003751A2">
        <w:rPr>
          <w:rFonts w:ascii="Helvetica" w:hAnsi="Helvetica"/>
          <w:u w:val="single"/>
        </w:rPr>
        <w:t>Context:</w:t>
      </w:r>
      <w:r w:rsidRPr="00522C58">
        <w:rPr>
          <w:rFonts w:ascii="Helvetica" w:hAnsi="Helvetica"/>
        </w:rPr>
        <w:t xml:space="preserve"> The Office of Instructional Consultation’s (OIC) mission is to provide UCSB with the highest caliber professional consultation in matters of instructional design, delivery and evaluation. One of OIC</w:t>
      </w:r>
      <w:r w:rsidRPr="00522C58">
        <w:rPr>
          <w:rFonts w:ascii="Helvetica" w:hAnsi="Helvetica"/>
          <w:lang w:val="fr-FR"/>
        </w:rPr>
        <w:t>’</w:t>
      </w:r>
      <w:r w:rsidRPr="00522C58">
        <w:rPr>
          <w:rFonts w:ascii="Helvetica" w:hAnsi="Helvetica"/>
        </w:rPr>
        <w:t>s functions is to support academic departments in designing and offering effective training for their Teaching Assistants (TAs) and to assist the campus in preparing graduate students for their teaching role as future university faculty.</w:t>
      </w:r>
    </w:p>
    <w:p w14:paraId="1E4B924C" w14:textId="77777777" w:rsidR="004C5ECB" w:rsidRPr="00522C58" w:rsidRDefault="004C5ECB" w:rsidP="006031E6">
      <w:pPr>
        <w:pStyle w:val="Body"/>
        <w:rPr>
          <w:rFonts w:ascii="Helvetica" w:hAnsi="Helvetica"/>
          <w:b/>
          <w:bCs/>
        </w:rPr>
      </w:pPr>
    </w:p>
    <w:p w14:paraId="5438274E" w14:textId="77777777" w:rsidR="004B50E3" w:rsidRDefault="00212C00" w:rsidP="006031E6">
      <w:pPr>
        <w:pStyle w:val="Body"/>
        <w:rPr>
          <w:rFonts w:ascii="Helvetica" w:hAnsi="Helvetica"/>
        </w:rPr>
      </w:pPr>
      <w:r w:rsidRPr="003751A2">
        <w:rPr>
          <w:rFonts w:ascii="Helvetica" w:hAnsi="Helvetica"/>
          <w:u w:val="single"/>
        </w:rPr>
        <w:t>Job Description:</w:t>
      </w:r>
      <w:r>
        <w:rPr>
          <w:rFonts w:ascii="Helvetica" w:hAnsi="Helvetica"/>
        </w:rPr>
        <w:t xml:space="preserve"> </w:t>
      </w:r>
      <w:r w:rsidR="00522C58">
        <w:rPr>
          <w:rFonts w:ascii="Helvetica" w:hAnsi="Helvetica"/>
        </w:rPr>
        <w:t xml:space="preserve">The </w:t>
      </w:r>
      <w:r w:rsidR="004B50E3">
        <w:rPr>
          <w:rFonts w:ascii="Helvetica" w:hAnsi="Helvetica"/>
        </w:rPr>
        <w:t xml:space="preserve">TADP </w:t>
      </w:r>
      <w:r w:rsidR="00522C58">
        <w:rPr>
          <w:rFonts w:ascii="Helvetica" w:hAnsi="Helvetica"/>
        </w:rPr>
        <w:t>Coordinator is closely supervised by</w:t>
      </w:r>
      <w:r w:rsidR="004B50E3">
        <w:rPr>
          <w:rFonts w:ascii="Helvetica" w:hAnsi="Helvetica"/>
        </w:rPr>
        <w:t>,</w:t>
      </w:r>
      <w:r w:rsidR="00522C58">
        <w:rPr>
          <w:rFonts w:ascii="Helvetica" w:hAnsi="Helvetica"/>
        </w:rPr>
        <w:t xml:space="preserve"> and </w:t>
      </w:r>
      <w:r w:rsidR="006031E6" w:rsidRPr="00522C58">
        <w:rPr>
          <w:rFonts w:ascii="Helvetica" w:hAnsi="Helvetica"/>
        </w:rPr>
        <w:t>reports to</w:t>
      </w:r>
      <w:r w:rsidR="004B50E3">
        <w:rPr>
          <w:rFonts w:ascii="Helvetica" w:hAnsi="Helvetica"/>
        </w:rPr>
        <w:t>,</w:t>
      </w:r>
      <w:r w:rsidR="006031E6" w:rsidRPr="00522C58">
        <w:rPr>
          <w:rFonts w:ascii="Helvetica" w:hAnsi="Helvetica"/>
        </w:rPr>
        <w:t xml:space="preserve"> the Senior Instructional Consultant</w:t>
      </w:r>
      <w:r w:rsidR="00522C58">
        <w:rPr>
          <w:rFonts w:ascii="Helvetica" w:hAnsi="Helvetica"/>
        </w:rPr>
        <w:t xml:space="preserve"> in the </w:t>
      </w:r>
      <w:r w:rsidR="006031E6" w:rsidRPr="00522C58">
        <w:rPr>
          <w:rFonts w:ascii="Helvetica" w:hAnsi="Helvetica"/>
        </w:rPr>
        <w:t>Office of Instructional Consultation. The Coordinator is responsible for the management and operation of th</w:t>
      </w:r>
      <w:r w:rsidR="00522C58">
        <w:rPr>
          <w:rFonts w:ascii="Helvetica" w:hAnsi="Helvetica"/>
        </w:rPr>
        <w:t xml:space="preserve">e </w:t>
      </w:r>
      <w:r w:rsidR="00213134">
        <w:rPr>
          <w:rFonts w:ascii="Helvetica" w:hAnsi="Helvetica"/>
        </w:rPr>
        <w:t>campus-wide T</w:t>
      </w:r>
      <w:r w:rsidR="00522C58">
        <w:rPr>
          <w:rFonts w:ascii="Helvetica" w:hAnsi="Helvetica"/>
        </w:rPr>
        <w:t>A Development Program (TADP)</w:t>
      </w:r>
      <w:r w:rsidR="00213134">
        <w:rPr>
          <w:rFonts w:ascii="Helvetica" w:hAnsi="Helvetica"/>
        </w:rPr>
        <w:t xml:space="preserve">, </w:t>
      </w:r>
      <w:r w:rsidR="00213134" w:rsidRPr="00522C58">
        <w:rPr>
          <w:rFonts w:ascii="Helvetica" w:hAnsi="Helvetica"/>
        </w:rPr>
        <w:t xml:space="preserve">affecting all academic departments and programs that employ graduate student </w:t>
      </w:r>
      <w:proofErr w:type="spellStart"/>
      <w:r w:rsidR="00213134" w:rsidRPr="00522C58">
        <w:rPr>
          <w:rFonts w:ascii="Helvetica" w:hAnsi="Helvetica"/>
        </w:rPr>
        <w:t>T</w:t>
      </w:r>
      <w:r w:rsidR="00213134">
        <w:rPr>
          <w:rFonts w:ascii="Helvetica" w:hAnsi="Helvetica"/>
        </w:rPr>
        <w:t>As</w:t>
      </w:r>
      <w:r w:rsidR="00213134" w:rsidRPr="00522C58">
        <w:rPr>
          <w:rFonts w:ascii="Helvetica" w:hAnsi="Helvetica"/>
        </w:rPr>
        <w:t>.</w:t>
      </w:r>
      <w:proofErr w:type="spellEnd"/>
      <w:r w:rsidR="00213134" w:rsidRPr="00522C58">
        <w:rPr>
          <w:rFonts w:ascii="Helvetica" w:hAnsi="Helvetica"/>
        </w:rPr>
        <w:t xml:space="preserve"> </w:t>
      </w:r>
      <w:r w:rsidR="00213134">
        <w:rPr>
          <w:rFonts w:ascii="Helvetica" w:hAnsi="Helvetica"/>
        </w:rPr>
        <w:t xml:space="preserve">The Coordinator will </w:t>
      </w:r>
      <w:r w:rsidR="006031E6" w:rsidRPr="00522C58">
        <w:rPr>
          <w:rFonts w:ascii="Helvetica" w:hAnsi="Helvetica"/>
        </w:rPr>
        <w:t>support training within academic departments</w:t>
      </w:r>
      <w:r w:rsidR="004B50E3">
        <w:rPr>
          <w:rFonts w:ascii="Helvetica" w:hAnsi="Helvetica"/>
        </w:rPr>
        <w:t>,</w:t>
      </w:r>
      <w:r w:rsidR="006031E6" w:rsidRPr="00522C58">
        <w:rPr>
          <w:rFonts w:ascii="Helvetica" w:hAnsi="Helvetica"/>
        </w:rPr>
        <w:t xml:space="preserve"> and </w:t>
      </w:r>
      <w:r w:rsidR="00213134">
        <w:rPr>
          <w:rFonts w:ascii="Helvetica" w:hAnsi="Helvetica"/>
        </w:rPr>
        <w:t>campus-wide,</w:t>
      </w:r>
      <w:r w:rsidR="006031E6" w:rsidRPr="00522C58">
        <w:rPr>
          <w:rFonts w:ascii="Helvetica" w:hAnsi="Helvetica"/>
        </w:rPr>
        <w:t xml:space="preserve"> planning activities and events such as workshops</w:t>
      </w:r>
      <w:r w:rsidR="00213134">
        <w:rPr>
          <w:rFonts w:ascii="Helvetica" w:hAnsi="Helvetica"/>
        </w:rPr>
        <w:t xml:space="preserve">, meetings, </w:t>
      </w:r>
      <w:r w:rsidR="006031E6" w:rsidRPr="00522C58">
        <w:rPr>
          <w:rFonts w:ascii="Helvetica" w:hAnsi="Helvetica"/>
        </w:rPr>
        <w:t xml:space="preserve">training sessions, carrying them out, and assessing their impact. </w:t>
      </w:r>
    </w:p>
    <w:p w14:paraId="0948AFEF" w14:textId="77777777" w:rsidR="004B50E3" w:rsidRDefault="004B50E3" w:rsidP="006031E6">
      <w:pPr>
        <w:pStyle w:val="Body"/>
        <w:rPr>
          <w:rFonts w:ascii="Helvetica" w:hAnsi="Helvetica"/>
        </w:rPr>
      </w:pPr>
    </w:p>
    <w:p w14:paraId="44921A13" w14:textId="77777777" w:rsidR="00213134" w:rsidRDefault="004B50E3" w:rsidP="006031E6">
      <w:pPr>
        <w:pStyle w:val="Body"/>
        <w:rPr>
          <w:rFonts w:ascii="Helvetica" w:hAnsi="Helvetica"/>
        </w:rPr>
      </w:pPr>
      <w:r>
        <w:rPr>
          <w:rFonts w:ascii="Helvetica" w:hAnsi="Helvetica"/>
        </w:rPr>
        <w:t>Working with the Senior Instructional Consultant, the Coordinator will support the following TADP programs:</w:t>
      </w:r>
    </w:p>
    <w:p w14:paraId="33FF11DC" w14:textId="77777777" w:rsidR="00213134" w:rsidRDefault="00213134" w:rsidP="006031E6">
      <w:pPr>
        <w:pStyle w:val="Body"/>
        <w:rPr>
          <w:rFonts w:ascii="Helvetica" w:hAnsi="Helvetica"/>
        </w:rPr>
      </w:pPr>
    </w:p>
    <w:p w14:paraId="5B5CFF49" w14:textId="77777777" w:rsidR="00213134" w:rsidRPr="00522C58" w:rsidRDefault="00213134" w:rsidP="004B50E3">
      <w:pPr>
        <w:pStyle w:val="Body"/>
        <w:tabs>
          <w:tab w:val="left" w:pos="1080"/>
        </w:tabs>
        <w:ind w:left="720"/>
        <w:rPr>
          <w:rFonts w:ascii="Helvetica" w:hAnsi="Helvetica"/>
        </w:rPr>
      </w:pPr>
      <w:r w:rsidRPr="00522C58">
        <w:rPr>
          <w:rFonts w:ascii="Helvetica" w:hAnsi="Helvetica"/>
        </w:rPr>
        <w:t>•</w:t>
      </w:r>
      <w:r>
        <w:rPr>
          <w:rFonts w:ascii="Helvetica" w:hAnsi="Helvetica"/>
        </w:rPr>
        <w:tab/>
      </w:r>
      <w:r w:rsidRPr="00522C58">
        <w:rPr>
          <w:rFonts w:ascii="Helvetica" w:hAnsi="Helvetica"/>
          <w:b/>
          <w:bCs/>
        </w:rPr>
        <w:t>TA Orientation (TAO)</w:t>
      </w:r>
      <w:r w:rsidR="00454F19">
        <w:rPr>
          <w:rFonts w:ascii="Helvetica" w:hAnsi="Helvetica"/>
        </w:rPr>
        <w:t>:</w:t>
      </w:r>
      <w:r w:rsidRPr="00522C58">
        <w:rPr>
          <w:rFonts w:ascii="Helvetica" w:hAnsi="Helvetica"/>
        </w:rPr>
        <w:t xml:space="preserve"> </w:t>
      </w:r>
      <w:r w:rsidR="00454F19">
        <w:rPr>
          <w:rFonts w:ascii="Helvetica" w:hAnsi="Helvetica"/>
        </w:rPr>
        <w:t>A</w:t>
      </w:r>
      <w:r w:rsidRPr="00522C58">
        <w:rPr>
          <w:rFonts w:ascii="Helvetica" w:hAnsi="Helvetica"/>
        </w:rPr>
        <w:t xml:space="preserve">n annual campus-wide </w:t>
      </w:r>
      <w:r w:rsidR="00924C62">
        <w:rPr>
          <w:rFonts w:ascii="Helvetica" w:hAnsi="Helvetica"/>
        </w:rPr>
        <w:t>O</w:t>
      </w:r>
      <w:r w:rsidR="00924C62" w:rsidRPr="00522C58">
        <w:rPr>
          <w:rFonts w:ascii="Helvetica" w:hAnsi="Helvetica"/>
        </w:rPr>
        <w:t xml:space="preserve">rientation </w:t>
      </w:r>
      <w:r w:rsidRPr="00522C58">
        <w:rPr>
          <w:rFonts w:ascii="Helvetica" w:hAnsi="Helvetica"/>
        </w:rPr>
        <w:t>and set of wor</w:t>
      </w:r>
      <w:r w:rsidR="00454F19">
        <w:rPr>
          <w:rFonts w:ascii="Helvetica" w:hAnsi="Helvetica"/>
        </w:rPr>
        <w:t xml:space="preserve">kshops </w:t>
      </w:r>
      <w:r w:rsidR="00924C62">
        <w:rPr>
          <w:rFonts w:ascii="Helvetica" w:hAnsi="Helvetica"/>
        </w:rPr>
        <w:t xml:space="preserve">that </w:t>
      </w:r>
      <w:r w:rsidR="00454F19">
        <w:rPr>
          <w:rFonts w:ascii="Helvetica" w:hAnsi="Helvetica"/>
        </w:rPr>
        <w:t>draws over 4</w:t>
      </w:r>
      <w:r w:rsidRPr="00522C58">
        <w:rPr>
          <w:rFonts w:ascii="Helvetica" w:hAnsi="Helvetica"/>
        </w:rPr>
        <w:t xml:space="preserve">00 </w:t>
      </w:r>
      <w:proofErr w:type="spellStart"/>
      <w:r w:rsidRPr="00522C58">
        <w:rPr>
          <w:rFonts w:ascii="Helvetica" w:hAnsi="Helvetica"/>
        </w:rPr>
        <w:t>TAs.</w:t>
      </w:r>
      <w:proofErr w:type="spellEnd"/>
      <w:r w:rsidRPr="00522C58">
        <w:rPr>
          <w:rFonts w:ascii="Helvetica" w:hAnsi="Helvetica"/>
        </w:rPr>
        <w:t xml:space="preserve"> The Coordinator </w:t>
      </w:r>
      <w:r w:rsidR="004B50E3">
        <w:rPr>
          <w:rFonts w:ascii="Helvetica" w:hAnsi="Helvetica"/>
        </w:rPr>
        <w:t>will assist in</w:t>
      </w:r>
      <w:r w:rsidRPr="00522C58">
        <w:rPr>
          <w:rFonts w:ascii="Helvetica" w:hAnsi="Helvetica"/>
        </w:rPr>
        <w:t xml:space="preserve"> designing, organizing, securing speakers and workshop presenters, hosting, and evaluating the event.</w:t>
      </w:r>
    </w:p>
    <w:p w14:paraId="19BA6F9C" w14:textId="77777777" w:rsidR="00213134" w:rsidRPr="00522C58" w:rsidRDefault="00213134" w:rsidP="004B50E3">
      <w:pPr>
        <w:pStyle w:val="Body"/>
        <w:tabs>
          <w:tab w:val="left" w:pos="1080"/>
        </w:tabs>
        <w:ind w:left="720"/>
        <w:rPr>
          <w:rFonts w:ascii="Helvetica" w:hAnsi="Helvetica"/>
        </w:rPr>
      </w:pPr>
    </w:p>
    <w:p w14:paraId="20587037" w14:textId="77777777" w:rsidR="00213134" w:rsidRPr="00522C58" w:rsidRDefault="00213134" w:rsidP="004B50E3">
      <w:pPr>
        <w:pStyle w:val="Body"/>
        <w:tabs>
          <w:tab w:val="left" w:pos="1080"/>
        </w:tabs>
        <w:ind w:left="720"/>
        <w:rPr>
          <w:rFonts w:ascii="Helvetica" w:hAnsi="Helvetica"/>
        </w:rPr>
      </w:pPr>
      <w:r w:rsidRPr="00522C58">
        <w:rPr>
          <w:rFonts w:ascii="Helvetica" w:hAnsi="Helvetica"/>
        </w:rPr>
        <w:t>•</w:t>
      </w:r>
      <w:r w:rsidRPr="00522C58">
        <w:rPr>
          <w:rFonts w:ascii="Helvetica" w:hAnsi="Helvetica"/>
        </w:rPr>
        <w:tab/>
      </w:r>
      <w:r w:rsidRPr="00522C58">
        <w:rPr>
          <w:rFonts w:ascii="Helvetica" w:hAnsi="Helvetica"/>
          <w:b/>
          <w:bCs/>
        </w:rPr>
        <w:t>Quarterly TA Pedagogy</w:t>
      </w:r>
      <w:r w:rsidRPr="00522C58">
        <w:rPr>
          <w:rFonts w:ascii="Helvetica" w:hAnsi="Helvetica"/>
        </w:rPr>
        <w:t xml:space="preserve"> </w:t>
      </w:r>
      <w:r w:rsidRPr="00522C58">
        <w:rPr>
          <w:rFonts w:ascii="Helvetica" w:hAnsi="Helvetica"/>
          <w:b/>
          <w:bCs/>
        </w:rPr>
        <w:t>Workshops</w:t>
      </w:r>
      <w:r w:rsidR="00454F19">
        <w:rPr>
          <w:rFonts w:ascii="Helvetica" w:hAnsi="Helvetica"/>
        </w:rPr>
        <w:t xml:space="preserve">: Workshops </w:t>
      </w:r>
      <w:r w:rsidRPr="00522C58">
        <w:rPr>
          <w:rFonts w:ascii="Helvetica" w:hAnsi="Helvetica"/>
        </w:rPr>
        <w:t xml:space="preserve">on principles, strategies, and techniques of teaching. An array of workshops </w:t>
      </w:r>
      <w:r w:rsidR="00924C62">
        <w:rPr>
          <w:rFonts w:ascii="Helvetica" w:hAnsi="Helvetica"/>
        </w:rPr>
        <w:t>is</w:t>
      </w:r>
      <w:r w:rsidR="00924C62" w:rsidRPr="00522C58">
        <w:rPr>
          <w:rFonts w:ascii="Helvetica" w:hAnsi="Helvetica"/>
        </w:rPr>
        <w:t xml:space="preserve"> </w:t>
      </w:r>
      <w:r w:rsidRPr="00522C58">
        <w:rPr>
          <w:rFonts w:ascii="Helvetica" w:hAnsi="Helvetica"/>
        </w:rPr>
        <w:t xml:space="preserve">designed to support and compliment TA training activities within the academic departments. The Coordinator </w:t>
      </w:r>
      <w:r w:rsidR="004B50E3">
        <w:rPr>
          <w:rFonts w:ascii="Helvetica" w:hAnsi="Helvetica"/>
        </w:rPr>
        <w:t>will assist in</w:t>
      </w:r>
      <w:r w:rsidR="004B50E3" w:rsidRPr="00522C58">
        <w:rPr>
          <w:rFonts w:ascii="Helvetica" w:hAnsi="Helvetica"/>
        </w:rPr>
        <w:t xml:space="preserve"> </w:t>
      </w:r>
      <w:r w:rsidRPr="00522C58">
        <w:rPr>
          <w:rFonts w:ascii="Helvetica" w:hAnsi="Helvetica"/>
        </w:rPr>
        <w:t>designing, arranging, conducting</w:t>
      </w:r>
      <w:r w:rsidR="00454F19">
        <w:rPr>
          <w:rFonts w:ascii="Helvetica" w:hAnsi="Helvetica"/>
        </w:rPr>
        <w:t>,</w:t>
      </w:r>
      <w:r w:rsidRPr="00522C58">
        <w:rPr>
          <w:rFonts w:ascii="Helvetica" w:hAnsi="Helvetica"/>
        </w:rPr>
        <w:t xml:space="preserve"> and evaluating these workshops.  </w:t>
      </w:r>
    </w:p>
    <w:p w14:paraId="7BD5BED3" w14:textId="77777777" w:rsidR="00213134" w:rsidRPr="00522C58" w:rsidRDefault="00213134" w:rsidP="004B50E3">
      <w:pPr>
        <w:pStyle w:val="Body"/>
        <w:tabs>
          <w:tab w:val="left" w:pos="1080"/>
        </w:tabs>
        <w:ind w:left="720"/>
        <w:rPr>
          <w:rFonts w:ascii="Helvetica" w:hAnsi="Helvetica"/>
        </w:rPr>
      </w:pPr>
    </w:p>
    <w:p w14:paraId="5206A47B" w14:textId="77777777" w:rsidR="00213134" w:rsidRPr="00522C58" w:rsidRDefault="00213134" w:rsidP="004B50E3">
      <w:pPr>
        <w:pStyle w:val="Body"/>
        <w:tabs>
          <w:tab w:val="left" w:pos="1080"/>
        </w:tabs>
        <w:ind w:left="720"/>
        <w:rPr>
          <w:rFonts w:ascii="Helvetica" w:hAnsi="Helvetica"/>
          <w:strike/>
          <w:color w:val="0000FF"/>
          <w:u w:color="0000FF"/>
        </w:rPr>
      </w:pPr>
      <w:r w:rsidRPr="00522C58">
        <w:rPr>
          <w:rFonts w:ascii="Helvetica" w:hAnsi="Helvetica"/>
        </w:rPr>
        <w:t>•</w:t>
      </w:r>
      <w:r w:rsidRPr="00522C58">
        <w:rPr>
          <w:rFonts w:ascii="Helvetica" w:hAnsi="Helvetica"/>
        </w:rPr>
        <w:tab/>
      </w:r>
      <w:r w:rsidRPr="00522C58">
        <w:rPr>
          <w:rFonts w:ascii="Helvetica" w:hAnsi="Helvetica"/>
          <w:b/>
          <w:bCs/>
        </w:rPr>
        <w:t>TA Video and Consultation</w:t>
      </w:r>
      <w:r w:rsidR="00454F19">
        <w:rPr>
          <w:rFonts w:ascii="Helvetica" w:hAnsi="Helvetica"/>
          <w:b/>
          <w:bCs/>
        </w:rPr>
        <w:t xml:space="preserve">: </w:t>
      </w:r>
      <w:r w:rsidR="00004EA1">
        <w:rPr>
          <w:rFonts w:ascii="Helvetica" w:hAnsi="Helvetica"/>
        </w:rPr>
        <w:t>O</w:t>
      </w:r>
      <w:r w:rsidRPr="00522C58">
        <w:rPr>
          <w:rFonts w:ascii="Helvetica" w:hAnsi="Helvetica"/>
        </w:rPr>
        <w:t>ffers peer consultation</w:t>
      </w:r>
      <w:r w:rsidR="00E159C9">
        <w:rPr>
          <w:rFonts w:ascii="Helvetica" w:hAnsi="Helvetica"/>
        </w:rPr>
        <w:t xml:space="preserve"> to TAs</w:t>
      </w:r>
      <w:r w:rsidRPr="00522C58">
        <w:rPr>
          <w:rFonts w:ascii="Helvetica" w:hAnsi="Helvetica"/>
        </w:rPr>
        <w:t xml:space="preserve"> regarding </w:t>
      </w:r>
      <w:r w:rsidR="00E159C9">
        <w:rPr>
          <w:rFonts w:ascii="Helvetica" w:hAnsi="Helvetica"/>
        </w:rPr>
        <w:t>their</w:t>
      </w:r>
      <w:r w:rsidR="00E159C9" w:rsidRPr="00522C58">
        <w:rPr>
          <w:rFonts w:ascii="Helvetica" w:hAnsi="Helvetica"/>
        </w:rPr>
        <w:t xml:space="preserve"> </w:t>
      </w:r>
      <w:r w:rsidRPr="00522C58">
        <w:rPr>
          <w:rFonts w:ascii="Helvetica" w:hAnsi="Helvetica"/>
        </w:rPr>
        <w:t xml:space="preserve">recorded teaching sessions. The Coordinator oversees the scheduling of consultations; </w:t>
      </w:r>
      <w:r w:rsidR="00E159C9">
        <w:rPr>
          <w:rFonts w:ascii="Helvetica" w:hAnsi="Helvetica"/>
        </w:rPr>
        <w:t xml:space="preserve">helps to </w:t>
      </w:r>
      <w:r w:rsidRPr="00522C58">
        <w:rPr>
          <w:rFonts w:ascii="Helvetica" w:hAnsi="Helvetica"/>
        </w:rPr>
        <w:t xml:space="preserve">select and train </w:t>
      </w:r>
      <w:r w:rsidR="00E159C9">
        <w:rPr>
          <w:rFonts w:ascii="Helvetica" w:hAnsi="Helvetica"/>
        </w:rPr>
        <w:t xml:space="preserve">video </w:t>
      </w:r>
      <w:r w:rsidRPr="00522C58">
        <w:rPr>
          <w:rFonts w:ascii="Helvetica" w:hAnsi="Helvetica"/>
        </w:rPr>
        <w:t xml:space="preserve">consultants, </w:t>
      </w:r>
      <w:r w:rsidR="00004EA1">
        <w:rPr>
          <w:rFonts w:ascii="Helvetica" w:hAnsi="Helvetica"/>
        </w:rPr>
        <w:t>under the supervision of t</w:t>
      </w:r>
      <w:r w:rsidRPr="00522C58">
        <w:rPr>
          <w:rFonts w:ascii="Helvetica" w:hAnsi="Helvetica"/>
        </w:rPr>
        <w:t>he Senior Instructional Consultant</w:t>
      </w:r>
      <w:r w:rsidR="00E159C9">
        <w:rPr>
          <w:rFonts w:ascii="Helvetica" w:hAnsi="Helvetica"/>
        </w:rPr>
        <w:t>. The Coordin</w:t>
      </w:r>
      <w:r w:rsidR="007B4C4B">
        <w:rPr>
          <w:rFonts w:ascii="Helvetica" w:hAnsi="Helvetica"/>
        </w:rPr>
        <w:t>a</w:t>
      </w:r>
      <w:r w:rsidR="00E159C9">
        <w:rPr>
          <w:rFonts w:ascii="Helvetica" w:hAnsi="Helvetica"/>
        </w:rPr>
        <w:t>tor and video consultants engage TAs in a discussion of</w:t>
      </w:r>
      <w:r w:rsidR="00E159C9" w:rsidRPr="00522C58">
        <w:rPr>
          <w:rFonts w:ascii="Helvetica" w:hAnsi="Helvetica"/>
        </w:rPr>
        <w:t xml:space="preserve"> </w:t>
      </w:r>
      <w:r w:rsidR="00E159C9">
        <w:rPr>
          <w:rFonts w:ascii="Helvetica" w:hAnsi="Helvetica"/>
        </w:rPr>
        <w:t xml:space="preserve">their </w:t>
      </w:r>
      <w:r w:rsidRPr="00522C58">
        <w:rPr>
          <w:rFonts w:ascii="Helvetica" w:hAnsi="Helvetica"/>
        </w:rPr>
        <w:t xml:space="preserve">classroom </w:t>
      </w:r>
      <w:r w:rsidR="00E159C9" w:rsidRPr="00522C58">
        <w:rPr>
          <w:rFonts w:ascii="Helvetica" w:hAnsi="Helvetica"/>
        </w:rPr>
        <w:t>pr</w:t>
      </w:r>
      <w:r w:rsidR="00E159C9">
        <w:rPr>
          <w:rFonts w:ascii="Helvetica" w:hAnsi="Helvetica"/>
        </w:rPr>
        <w:t>actices, and how they could be improved,</w:t>
      </w:r>
      <w:r w:rsidR="00E159C9" w:rsidRPr="00522C58">
        <w:rPr>
          <w:rFonts w:ascii="Helvetica" w:hAnsi="Helvetica"/>
        </w:rPr>
        <w:t xml:space="preserve"> </w:t>
      </w:r>
      <w:r w:rsidR="00E159C9">
        <w:rPr>
          <w:rFonts w:ascii="Helvetica" w:hAnsi="Helvetica"/>
        </w:rPr>
        <w:t>across</w:t>
      </w:r>
      <w:r w:rsidR="00E159C9" w:rsidRPr="00522C58">
        <w:rPr>
          <w:rFonts w:ascii="Helvetica" w:hAnsi="Helvetica"/>
        </w:rPr>
        <w:t xml:space="preserve"> </w:t>
      </w:r>
      <w:r w:rsidRPr="00522C58">
        <w:rPr>
          <w:rFonts w:ascii="Helvetica" w:hAnsi="Helvetica"/>
        </w:rPr>
        <w:t>a variety of disciplines</w:t>
      </w:r>
      <w:r w:rsidR="00E159C9">
        <w:rPr>
          <w:rFonts w:ascii="Helvetica" w:hAnsi="Helvetica"/>
        </w:rPr>
        <w:t>.</w:t>
      </w:r>
      <w:r w:rsidRPr="00522C58">
        <w:rPr>
          <w:rFonts w:ascii="Helvetica" w:hAnsi="Helvetica"/>
          <w:strike/>
        </w:rPr>
        <w:t xml:space="preserve"> </w:t>
      </w:r>
      <w:r w:rsidRPr="00522C58">
        <w:rPr>
          <w:rFonts w:ascii="Helvetica" w:hAnsi="Helvetica"/>
          <w:strike/>
        </w:rPr>
        <w:br/>
      </w:r>
    </w:p>
    <w:p w14:paraId="63E0D806" w14:textId="77777777" w:rsidR="00213134" w:rsidRPr="00522C58" w:rsidRDefault="00213134" w:rsidP="004B50E3">
      <w:pPr>
        <w:pStyle w:val="Body"/>
        <w:tabs>
          <w:tab w:val="left" w:pos="1080"/>
        </w:tabs>
        <w:ind w:left="720"/>
        <w:rPr>
          <w:rFonts w:ascii="Helvetica" w:hAnsi="Helvetica"/>
        </w:rPr>
      </w:pPr>
      <w:r w:rsidRPr="00522C58">
        <w:rPr>
          <w:rFonts w:ascii="Helvetica" w:hAnsi="Helvetica"/>
        </w:rPr>
        <w:t>•</w:t>
      </w:r>
      <w:r w:rsidRPr="00522C58">
        <w:rPr>
          <w:rFonts w:ascii="Helvetica" w:hAnsi="Helvetica"/>
        </w:rPr>
        <w:tab/>
      </w:r>
      <w:r w:rsidRPr="00522C58">
        <w:rPr>
          <w:rFonts w:ascii="Helvetica" w:hAnsi="Helvetica"/>
          <w:b/>
          <w:bCs/>
        </w:rPr>
        <w:t>Lead TA Institute (LTAI)</w:t>
      </w:r>
      <w:r w:rsidR="00004EA1">
        <w:rPr>
          <w:rFonts w:ascii="Helvetica" w:hAnsi="Helvetica"/>
        </w:rPr>
        <w:t>: A</w:t>
      </w:r>
      <w:r w:rsidRPr="00522C58">
        <w:rPr>
          <w:rFonts w:ascii="Helvetica" w:hAnsi="Helvetica"/>
        </w:rPr>
        <w:t xml:space="preserve"> two-day workshop that provides Lead TAs with ideas and training to support them in their roles. The Coordinator </w:t>
      </w:r>
      <w:r w:rsidR="004B50E3">
        <w:rPr>
          <w:rFonts w:ascii="Helvetica" w:hAnsi="Helvetica"/>
        </w:rPr>
        <w:t xml:space="preserve">will assist </w:t>
      </w:r>
      <w:r w:rsidRPr="00522C58">
        <w:rPr>
          <w:rFonts w:ascii="Helvetica" w:hAnsi="Helvetica"/>
        </w:rPr>
        <w:t xml:space="preserve">in </w:t>
      </w:r>
      <w:r w:rsidR="00E159C9">
        <w:rPr>
          <w:rFonts w:ascii="Helvetica" w:hAnsi="Helvetica"/>
        </w:rPr>
        <w:t>the design, delivery and evaluation</w:t>
      </w:r>
      <w:r w:rsidRPr="00522C58">
        <w:rPr>
          <w:rFonts w:ascii="Helvetica" w:hAnsi="Helvetica"/>
        </w:rPr>
        <w:t xml:space="preserve"> of the 2-day Institute</w:t>
      </w:r>
      <w:r w:rsidR="00E159C9">
        <w:rPr>
          <w:rFonts w:ascii="Helvetica" w:hAnsi="Helvetica"/>
        </w:rPr>
        <w:t>.</w:t>
      </w:r>
    </w:p>
    <w:p w14:paraId="43CC5A1C" w14:textId="77777777" w:rsidR="004C5ECB" w:rsidRPr="00522C58" w:rsidRDefault="004C5ECB" w:rsidP="006031E6">
      <w:pPr>
        <w:pStyle w:val="Body"/>
        <w:rPr>
          <w:rFonts w:ascii="Helvetica" w:hAnsi="Helvetica"/>
        </w:rPr>
      </w:pPr>
    </w:p>
    <w:p w14:paraId="11A9CEA6" w14:textId="77777777" w:rsidR="004C5ECB" w:rsidRPr="00522C58" w:rsidRDefault="006031E6" w:rsidP="006031E6">
      <w:pPr>
        <w:pStyle w:val="Body"/>
        <w:rPr>
          <w:rFonts w:ascii="Helvetica" w:hAnsi="Helvetica"/>
        </w:rPr>
      </w:pPr>
      <w:r w:rsidRPr="00522C58">
        <w:rPr>
          <w:rFonts w:ascii="Helvetica" w:hAnsi="Helvetica"/>
        </w:rPr>
        <w:t xml:space="preserve">The Coordinator </w:t>
      </w:r>
      <w:r w:rsidR="00213134">
        <w:rPr>
          <w:rFonts w:ascii="Helvetica" w:hAnsi="Helvetica"/>
        </w:rPr>
        <w:t xml:space="preserve">under the supervision of the </w:t>
      </w:r>
      <w:r w:rsidR="00213134" w:rsidRPr="00522C58">
        <w:rPr>
          <w:rFonts w:ascii="Helvetica" w:hAnsi="Helvetica"/>
        </w:rPr>
        <w:t>Senior Instructional Consultant</w:t>
      </w:r>
      <w:r w:rsidRPr="00522C58">
        <w:rPr>
          <w:rFonts w:ascii="Helvetica" w:hAnsi="Helvetica"/>
        </w:rPr>
        <w:t xml:space="preserve"> is </w:t>
      </w:r>
      <w:r w:rsidR="00213134">
        <w:rPr>
          <w:rFonts w:ascii="Helvetica" w:hAnsi="Helvetica"/>
        </w:rPr>
        <w:t xml:space="preserve">also </w:t>
      </w:r>
      <w:r w:rsidRPr="00522C58">
        <w:rPr>
          <w:rFonts w:ascii="Helvetica" w:hAnsi="Helvetica"/>
        </w:rPr>
        <w:t xml:space="preserve">responsible for cooperating and collaborating with other agencies (e.g. the Graduate Division, Summer </w:t>
      </w:r>
      <w:r w:rsidRPr="00522C58">
        <w:rPr>
          <w:rFonts w:ascii="Helvetica" w:hAnsi="Helvetica"/>
        </w:rPr>
        <w:lastRenderedPageBreak/>
        <w:t>Sessions) and programs (e.g. the Certificate for College and University Teaching) on activities to strengthen the preparation of graduate student T</w:t>
      </w:r>
      <w:r w:rsidR="00213134">
        <w:rPr>
          <w:rFonts w:ascii="Helvetica" w:hAnsi="Helvetica"/>
        </w:rPr>
        <w:t>As</w:t>
      </w:r>
      <w:r w:rsidRPr="00522C58">
        <w:rPr>
          <w:rFonts w:ascii="Helvetica" w:hAnsi="Helvetica"/>
        </w:rPr>
        <w:t xml:space="preserve"> and Associates for the teaching aspects of their current and anticipated professional roles.  </w:t>
      </w:r>
    </w:p>
    <w:p w14:paraId="3A696E0D" w14:textId="77777777" w:rsidR="004C5ECB" w:rsidRPr="00522C58" w:rsidRDefault="006031E6" w:rsidP="006031E6">
      <w:pPr>
        <w:pStyle w:val="Body"/>
        <w:rPr>
          <w:rFonts w:ascii="Helvetica" w:hAnsi="Helvetica"/>
        </w:rPr>
      </w:pPr>
      <w:r w:rsidRPr="00522C58">
        <w:rPr>
          <w:rFonts w:ascii="Helvetica" w:hAnsi="Helvetica"/>
        </w:rPr>
        <w:t>Examples are:</w:t>
      </w:r>
    </w:p>
    <w:p w14:paraId="79AFC7F4" w14:textId="77777777" w:rsidR="004C5ECB" w:rsidRPr="00522C58" w:rsidRDefault="004C5ECB" w:rsidP="006031E6">
      <w:pPr>
        <w:pStyle w:val="Body"/>
        <w:rPr>
          <w:rFonts w:ascii="Helvetica" w:hAnsi="Helvetica"/>
        </w:rPr>
      </w:pPr>
    </w:p>
    <w:p w14:paraId="6796D6AC" w14:textId="77777777" w:rsidR="004C5ECB" w:rsidRPr="00522C58" w:rsidRDefault="006031E6" w:rsidP="004B50E3">
      <w:pPr>
        <w:pStyle w:val="Body"/>
        <w:tabs>
          <w:tab w:val="left" w:pos="1080"/>
        </w:tabs>
        <w:ind w:left="720"/>
        <w:rPr>
          <w:rFonts w:ascii="Helvetica" w:hAnsi="Helvetica"/>
        </w:rPr>
      </w:pPr>
      <w:r w:rsidRPr="00522C58">
        <w:rPr>
          <w:rFonts w:ascii="Helvetica" w:hAnsi="Helvetica"/>
        </w:rPr>
        <w:t>•</w:t>
      </w:r>
      <w:r w:rsidRPr="00522C58">
        <w:rPr>
          <w:rFonts w:ascii="Helvetica" w:hAnsi="Helvetica"/>
        </w:rPr>
        <w:tab/>
        <w:t xml:space="preserve">The </w:t>
      </w:r>
      <w:r w:rsidRPr="00522C58">
        <w:rPr>
          <w:rFonts w:ascii="Helvetica" w:hAnsi="Helvetica"/>
          <w:i/>
          <w:iCs/>
        </w:rPr>
        <w:t>Certificate for College and Un</w:t>
      </w:r>
      <w:r w:rsidR="003751A2">
        <w:rPr>
          <w:rFonts w:ascii="Helvetica" w:hAnsi="Helvetica"/>
          <w:i/>
          <w:iCs/>
        </w:rPr>
        <w:t>iversity Teaching.</w:t>
      </w:r>
      <w:r w:rsidRPr="00522C58">
        <w:rPr>
          <w:rFonts w:ascii="Helvetica" w:hAnsi="Helvetica"/>
          <w:i/>
          <w:iCs/>
        </w:rPr>
        <w:t xml:space="preserve"> </w:t>
      </w:r>
      <w:r w:rsidR="003751A2">
        <w:rPr>
          <w:rFonts w:ascii="Helvetica" w:hAnsi="Helvetica"/>
        </w:rPr>
        <w:t>A</w:t>
      </w:r>
      <w:r w:rsidRPr="00522C58">
        <w:rPr>
          <w:rFonts w:ascii="Helvetica" w:hAnsi="Helvetica"/>
        </w:rPr>
        <w:t>dministered by the Office of Instructional Consultation, the Graduate Division and a Faculty Advisory</w:t>
      </w:r>
      <w:r w:rsidR="00004EA1">
        <w:rPr>
          <w:rFonts w:ascii="Helvetica" w:hAnsi="Helvetica"/>
        </w:rPr>
        <w:t xml:space="preserve">. </w:t>
      </w:r>
      <w:r w:rsidRPr="00522C58">
        <w:rPr>
          <w:rFonts w:ascii="Helvetica" w:hAnsi="Helvetica"/>
        </w:rPr>
        <w:t>This program consists of five pedagogical requirements, culminating in a Teaching Portfolio, and is available to doctoral students who wish to develop and demonstrate superior competence and experience in preparation for a College or University teaching career.</w:t>
      </w:r>
    </w:p>
    <w:p w14:paraId="20B66837" w14:textId="77777777" w:rsidR="004C5ECB" w:rsidRPr="00522C58" w:rsidRDefault="004C5ECB" w:rsidP="004B50E3">
      <w:pPr>
        <w:pStyle w:val="Body"/>
        <w:tabs>
          <w:tab w:val="left" w:pos="1080"/>
        </w:tabs>
        <w:rPr>
          <w:rFonts w:ascii="Helvetica" w:hAnsi="Helvetica"/>
        </w:rPr>
      </w:pPr>
    </w:p>
    <w:p w14:paraId="10C8D6C2" w14:textId="77777777" w:rsidR="0031533E" w:rsidRDefault="006031E6" w:rsidP="004B50E3">
      <w:pPr>
        <w:pStyle w:val="Body"/>
        <w:tabs>
          <w:tab w:val="left" w:pos="1080"/>
        </w:tabs>
        <w:ind w:left="720"/>
        <w:rPr>
          <w:rFonts w:ascii="Helvetica" w:hAnsi="Helvetica"/>
        </w:rPr>
      </w:pPr>
      <w:r w:rsidRPr="00522C58">
        <w:rPr>
          <w:rFonts w:ascii="Helvetica" w:hAnsi="Helvetica"/>
        </w:rPr>
        <w:t>•</w:t>
      </w:r>
      <w:r w:rsidRPr="00522C58">
        <w:rPr>
          <w:rFonts w:ascii="Helvetica" w:hAnsi="Helvetica"/>
        </w:rPr>
        <w:tab/>
        <w:t xml:space="preserve">The </w:t>
      </w:r>
      <w:r w:rsidRPr="00522C58">
        <w:rPr>
          <w:rFonts w:ascii="Helvetica" w:hAnsi="Helvetica"/>
          <w:i/>
          <w:iCs/>
        </w:rPr>
        <w:t>Summer Teaching Institute for Associates</w:t>
      </w:r>
      <w:r w:rsidR="00004EA1">
        <w:rPr>
          <w:rFonts w:ascii="Helvetica" w:hAnsi="Helvetica"/>
        </w:rPr>
        <w:t xml:space="preserve"> (STIA). </w:t>
      </w:r>
      <w:r w:rsidRPr="00522C58">
        <w:rPr>
          <w:rFonts w:ascii="Helvetica" w:hAnsi="Helvetica"/>
        </w:rPr>
        <w:t>This Institute prepares new and experienced graduate student Associates to take full instructional responsibility for Summer Session courses. The program is developed and managed by the Senior Instructional Consultant, with ass</w:t>
      </w:r>
      <w:r w:rsidR="0031533E">
        <w:rPr>
          <w:rFonts w:ascii="Helvetica" w:hAnsi="Helvetica"/>
        </w:rPr>
        <w:t xml:space="preserve">istance from the </w:t>
      </w:r>
      <w:r w:rsidRPr="00522C58">
        <w:rPr>
          <w:rFonts w:ascii="Helvetica" w:hAnsi="Helvetica"/>
        </w:rPr>
        <w:t>Coordinator.</w:t>
      </w:r>
    </w:p>
    <w:p w14:paraId="03E37C9D" w14:textId="77777777" w:rsidR="0031533E" w:rsidRDefault="0031533E" w:rsidP="003751A2">
      <w:pPr>
        <w:pStyle w:val="Body"/>
        <w:ind w:left="720"/>
        <w:rPr>
          <w:rFonts w:ascii="Helvetica" w:hAnsi="Helvetica"/>
        </w:rPr>
      </w:pPr>
    </w:p>
    <w:p w14:paraId="493045FC" w14:textId="77777777" w:rsidR="0031533E" w:rsidRDefault="0031533E" w:rsidP="003751A2">
      <w:pPr>
        <w:pStyle w:val="Body"/>
        <w:ind w:left="720"/>
        <w:rPr>
          <w:rFonts w:ascii="Helvetica" w:hAnsi="Helvetica"/>
        </w:rPr>
      </w:pPr>
    </w:p>
    <w:p w14:paraId="5BF9C22A" w14:textId="77777777" w:rsidR="004E19C3" w:rsidRDefault="0031533E" w:rsidP="00EE4A1A">
      <w:pPr>
        <w:pStyle w:val="Body"/>
        <w:rPr>
          <w:rFonts w:ascii="Helvetica" w:hAnsi="Helvetica"/>
        </w:rPr>
      </w:pPr>
      <w:r w:rsidRPr="003751A2">
        <w:rPr>
          <w:rFonts w:ascii="Helvetica" w:hAnsi="Helvetica"/>
          <w:u w:val="single"/>
        </w:rPr>
        <w:t>Qualifications:</w:t>
      </w:r>
      <w:r w:rsidR="005E3672">
        <w:rPr>
          <w:rFonts w:ascii="Helvetica" w:hAnsi="Helvetica"/>
        </w:rPr>
        <w:t xml:space="preserve"> </w:t>
      </w:r>
      <w:r w:rsidR="004E19C3">
        <w:rPr>
          <w:rFonts w:ascii="Helvetica" w:hAnsi="Helvetica"/>
        </w:rPr>
        <w:t>Graduate students wishing to be considered for</w:t>
      </w:r>
      <w:r w:rsidR="00EE4A1A">
        <w:rPr>
          <w:rFonts w:ascii="Helvetica" w:hAnsi="Helvetica"/>
        </w:rPr>
        <w:t xml:space="preserve"> this position must demonstrate </w:t>
      </w:r>
      <w:r w:rsidR="004E19C3">
        <w:rPr>
          <w:rFonts w:ascii="Helvetica" w:hAnsi="Helvetica"/>
        </w:rPr>
        <w:t>in a cover letter or resume the following qualifications:</w:t>
      </w:r>
    </w:p>
    <w:p w14:paraId="179ABB7F" w14:textId="77777777" w:rsidR="003751A2" w:rsidRDefault="004B50E3" w:rsidP="00F926D7">
      <w:pPr>
        <w:pStyle w:val="Body"/>
        <w:tabs>
          <w:tab w:val="left" w:pos="1080"/>
        </w:tabs>
        <w:ind w:left="720"/>
        <w:rPr>
          <w:rFonts w:ascii="Helvetica" w:hAnsi="Helvetica"/>
        </w:rPr>
      </w:pPr>
      <w:r w:rsidRPr="00522C58">
        <w:rPr>
          <w:rFonts w:ascii="Helvetica" w:hAnsi="Helvetica"/>
        </w:rPr>
        <w:t>•</w:t>
      </w:r>
      <w:r w:rsidRPr="00522C58">
        <w:rPr>
          <w:rFonts w:ascii="Helvetica" w:hAnsi="Helvetica"/>
        </w:rPr>
        <w:tab/>
      </w:r>
      <w:r w:rsidR="003751A2" w:rsidRPr="003751A2">
        <w:rPr>
          <w:rFonts w:ascii="Helvetica" w:hAnsi="Helvetica"/>
        </w:rPr>
        <w:t xml:space="preserve">Currently enrolled in a </w:t>
      </w:r>
      <w:proofErr w:type="spellStart"/>
      <w:proofErr w:type="gramStart"/>
      <w:r w:rsidR="003751A2" w:rsidRPr="003751A2">
        <w:rPr>
          <w:rFonts w:ascii="Helvetica" w:hAnsi="Helvetica"/>
        </w:rPr>
        <w:t>Ph.D</w:t>
      </w:r>
      <w:proofErr w:type="spellEnd"/>
      <w:proofErr w:type="gramEnd"/>
      <w:r w:rsidR="003751A2" w:rsidRPr="003751A2">
        <w:rPr>
          <w:rFonts w:ascii="Helvetica" w:hAnsi="Helvetica"/>
        </w:rPr>
        <w:t xml:space="preserve"> program at UCSB and already advanced to candidacy</w:t>
      </w:r>
    </w:p>
    <w:p w14:paraId="2617C2BE" w14:textId="77777777" w:rsidR="004B50E3" w:rsidRPr="004B50E3" w:rsidRDefault="004B50E3" w:rsidP="00F926D7">
      <w:pPr>
        <w:pStyle w:val="Body"/>
        <w:tabs>
          <w:tab w:val="left" w:pos="1080"/>
        </w:tabs>
        <w:ind w:left="1080" w:hanging="360"/>
        <w:rPr>
          <w:rFonts w:ascii="Helvetica" w:hAnsi="Helvetica" w:cs="Arial"/>
          <w:szCs w:val="30"/>
        </w:rPr>
      </w:pPr>
      <w:r w:rsidRPr="00522C58">
        <w:rPr>
          <w:rFonts w:ascii="Helvetica" w:hAnsi="Helvetica"/>
        </w:rPr>
        <w:t>•</w:t>
      </w:r>
      <w:r w:rsidRPr="00522C58">
        <w:rPr>
          <w:rFonts w:ascii="Helvetica" w:hAnsi="Helvetica"/>
        </w:rPr>
        <w:tab/>
      </w:r>
      <w:r>
        <w:rPr>
          <w:rFonts w:ascii="Helvetica" w:hAnsi="Helvetica"/>
        </w:rPr>
        <w:t xml:space="preserve">At </w:t>
      </w:r>
      <w:r w:rsidRPr="00EE4A1A">
        <w:rPr>
          <w:rFonts w:ascii="Helvetica" w:hAnsi="Helvetica" w:cs="Arial"/>
          <w:szCs w:val="30"/>
        </w:rPr>
        <w:t>least three quarters of teaching experience at UCSB (as a TA and/or Teaching Associate)</w:t>
      </w:r>
    </w:p>
    <w:p w14:paraId="7896B110" w14:textId="77777777" w:rsidR="004B50E3" w:rsidRDefault="00AE737D" w:rsidP="00F926D7">
      <w:pPr>
        <w:pStyle w:val="Body"/>
        <w:tabs>
          <w:tab w:val="left" w:pos="1080"/>
        </w:tabs>
        <w:ind w:left="720"/>
        <w:rPr>
          <w:rFonts w:ascii="Helvetica" w:hAnsi="Helvetica"/>
        </w:rPr>
      </w:pPr>
      <w:r>
        <w:rPr>
          <w:rFonts w:ascii="Helvetica" w:hAnsi="Helvetica"/>
        </w:rPr>
        <w:t>•</w:t>
      </w:r>
      <w:r>
        <w:rPr>
          <w:rFonts w:ascii="Helvetica" w:hAnsi="Helvetica"/>
        </w:rPr>
        <w:tab/>
      </w:r>
      <w:r w:rsidR="004B50E3">
        <w:rPr>
          <w:rFonts w:ascii="Helvetica" w:hAnsi="Helvetica"/>
        </w:rPr>
        <w:t xml:space="preserve">Experience </w:t>
      </w:r>
      <w:r w:rsidR="004B50E3" w:rsidRPr="00EE4A1A">
        <w:rPr>
          <w:rFonts w:ascii="Helvetica" w:hAnsi="Helvetica" w:cs="Arial"/>
          <w:szCs w:val="30"/>
        </w:rPr>
        <w:t>using a variety of teaching approaches</w:t>
      </w:r>
    </w:p>
    <w:p w14:paraId="48139BF0" w14:textId="77777777" w:rsidR="004B50E3" w:rsidRDefault="00AE737D" w:rsidP="00F926D7">
      <w:pPr>
        <w:pStyle w:val="Body"/>
        <w:tabs>
          <w:tab w:val="left" w:pos="1080"/>
        </w:tabs>
        <w:ind w:left="720"/>
        <w:rPr>
          <w:rFonts w:ascii="Helvetica" w:hAnsi="Helvetica"/>
        </w:rPr>
      </w:pPr>
      <w:r>
        <w:rPr>
          <w:rFonts w:ascii="Helvetica" w:hAnsi="Helvetica"/>
        </w:rPr>
        <w:t>•</w:t>
      </w:r>
      <w:r>
        <w:rPr>
          <w:rFonts w:ascii="Helvetica" w:hAnsi="Helvetica"/>
        </w:rPr>
        <w:tab/>
      </w:r>
      <w:r w:rsidR="004B50E3">
        <w:rPr>
          <w:rFonts w:ascii="Helvetica" w:hAnsi="Helvetica"/>
        </w:rPr>
        <w:t xml:space="preserve">A </w:t>
      </w:r>
      <w:r w:rsidR="004B50E3" w:rsidRPr="00EE4A1A">
        <w:rPr>
          <w:rFonts w:ascii="Helvetica" w:hAnsi="Helvetica" w:cs="Arial"/>
          <w:szCs w:val="30"/>
        </w:rPr>
        <w:t>desire to work with TAs to help them improve their teaching</w:t>
      </w:r>
    </w:p>
    <w:p w14:paraId="33521A09" w14:textId="77777777" w:rsidR="004B50E3" w:rsidRDefault="00AE737D" w:rsidP="00F926D7">
      <w:pPr>
        <w:pStyle w:val="Body"/>
        <w:tabs>
          <w:tab w:val="left" w:pos="1080"/>
        </w:tabs>
        <w:ind w:left="720"/>
        <w:rPr>
          <w:rFonts w:ascii="Helvetica" w:hAnsi="Helvetica"/>
        </w:rPr>
      </w:pPr>
      <w:r>
        <w:rPr>
          <w:rFonts w:ascii="Helvetica" w:hAnsi="Helvetica"/>
        </w:rPr>
        <w:t>•</w:t>
      </w:r>
      <w:r>
        <w:rPr>
          <w:rFonts w:ascii="Helvetica" w:hAnsi="Helvetica"/>
        </w:rPr>
        <w:tab/>
      </w:r>
      <w:r w:rsidR="004B50E3">
        <w:rPr>
          <w:rFonts w:ascii="Helvetica" w:hAnsi="Helvetica"/>
        </w:rPr>
        <w:t xml:space="preserve">An </w:t>
      </w:r>
      <w:r w:rsidR="004B50E3" w:rsidRPr="00EE4A1A">
        <w:rPr>
          <w:rFonts w:ascii="Helvetica" w:hAnsi="Helvetica" w:cs="Arial"/>
          <w:szCs w:val="30"/>
        </w:rPr>
        <w:t>interest in learning more about college and university pedagogies</w:t>
      </w:r>
    </w:p>
    <w:p w14:paraId="6FBD888F" w14:textId="77777777" w:rsidR="004B50E3" w:rsidRDefault="004B50E3" w:rsidP="00F926D7">
      <w:pPr>
        <w:pStyle w:val="Body"/>
        <w:tabs>
          <w:tab w:val="left" w:pos="1080"/>
        </w:tabs>
        <w:ind w:left="720"/>
        <w:rPr>
          <w:rFonts w:ascii="Helvetica" w:hAnsi="Helvetica"/>
        </w:rPr>
      </w:pPr>
      <w:r w:rsidRPr="00522C58">
        <w:rPr>
          <w:rFonts w:ascii="Helvetica" w:hAnsi="Helvetica"/>
        </w:rPr>
        <w:t>•</w:t>
      </w:r>
      <w:r w:rsidRPr="00522C58">
        <w:rPr>
          <w:rFonts w:ascii="Helvetica" w:hAnsi="Helvetica"/>
        </w:rPr>
        <w:tab/>
        <w:t>The</w:t>
      </w:r>
      <w:r>
        <w:rPr>
          <w:rFonts w:ascii="Helvetica" w:hAnsi="Helvetica"/>
        </w:rPr>
        <w:t xml:space="preserve"> </w:t>
      </w:r>
      <w:r w:rsidRPr="00EE4A1A">
        <w:rPr>
          <w:rFonts w:ascii="Helvetica" w:hAnsi="Helvetica" w:cs="Arial"/>
          <w:szCs w:val="30"/>
        </w:rPr>
        <w:t>ability to make non-judgmental observations</w:t>
      </w:r>
    </w:p>
    <w:p w14:paraId="552CC61E" w14:textId="77777777" w:rsidR="004B50E3" w:rsidRDefault="00AE737D" w:rsidP="00F926D7">
      <w:pPr>
        <w:pStyle w:val="Body"/>
        <w:tabs>
          <w:tab w:val="left" w:pos="1080"/>
        </w:tabs>
        <w:ind w:left="720"/>
        <w:rPr>
          <w:rFonts w:ascii="Helvetica" w:hAnsi="Helvetica" w:cs="Arial"/>
          <w:szCs w:val="30"/>
        </w:rPr>
      </w:pPr>
      <w:r>
        <w:rPr>
          <w:rFonts w:ascii="Helvetica" w:hAnsi="Helvetica"/>
        </w:rPr>
        <w:t>•</w:t>
      </w:r>
      <w:r>
        <w:rPr>
          <w:rFonts w:ascii="Helvetica" w:hAnsi="Helvetica"/>
        </w:rPr>
        <w:tab/>
      </w:r>
      <w:r w:rsidR="004B50E3">
        <w:rPr>
          <w:rFonts w:ascii="Helvetica" w:hAnsi="Helvetica"/>
        </w:rPr>
        <w:t xml:space="preserve">Aptitude </w:t>
      </w:r>
      <w:r w:rsidR="004B50E3" w:rsidRPr="00EE4A1A">
        <w:rPr>
          <w:rFonts w:ascii="Helvetica" w:hAnsi="Helvetica" w:cs="Arial"/>
          <w:szCs w:val="30"/>
        </w:rPr>
        <w:t>for communicating across disciplines</w:t>
      </w:r>
    </w:p>
    <w:p w14:paraId="31B94397" w14:textId="77777777" w:rsidR="004B50E3" w:rsidRPr="004B50E3" w:rsidRDefault="00AE737D" w:rsidP="00F926D7">
      <w:pPr>
        <w:pStyle w:val="Body"/>
        <w:tabs>
          <w:tab w:val="left" w:pos="1080"/>
        </w:tabs>
        <w:ind w:left="720"/>
        <w:rPr>
          <w:rFonts w:ascii="Helvetica" w:hAnsi="Helvetica" w:cs="Arial"/>
          <w:szCs w:val="30"/>
        </w:rPr>
      </w:pPr>
      <w:r>
        <w:rPr>
          <w:rFonts w:ascii="Helvetica" w:hAnsi="Helvetica"/>
        </w:rPr>
        <w:t>•</w:t>
      </w:r>
      <w:r>
        <w:rPr>
          <w:rFonts w:ascii="Helvetica" w:hAnsi="Helvetica"/>
        </w:rPr>
        <w:tab/>
        <w:t xml:space="preserve">Some </w:t>
      </w:r>
      <w:r w:rsidRPr="003751A2">
        <w:rPr>
          <w:rFonts w:ascii="Helvetica" w:hAnsi="Helvetica" w:cs="Arial"/>
          <w:szCs w:val="30"/>
        </w:rPr>
        <w:t>experience in training/mentoring other</w:t>
      </w:r>
      <w:r>
        <w:rPr>
          <w:rFonts w:ascii="Helvetica" w:hAnsi="Helvetica" w:cs="Arial"/>
          <w:szCs w:val="30"/>
        </w:rPr>
        <w:t>s is helpful, but not essential</w:t>
      </w:r>
    </w:p>
    <w:p w14:paraId="2B62D7C4" w14:textId="77777777" w:rsidR="004E19C3" w:rsidRDefault="004E19C3" w:rsidP="0031533E">
      <w:pPr>
        <w:pStyle w:val="Body"/>
        <w:ind w:left="720" w:hanging="720"/>
        <w:rPr>
          <w:rFonts w:ascii="Helvetica" w:hAnsi="Helvetica"/>
        </w:rPr>
      </w:pPr>
    </w:p>
    <w:p w14:paraId="09FC40DD" w14:textId="77777777" w:rsidR="00AE737D" w:rsidRPr="003751A2" w:rsidRDefault="00AE737D" w:rsidP="0031533E">
      <w:pPr>
        <w:pStyle w:val="Body"/>
        <w:ind w:left="720" w:hanging="720"/>
        <w:rPr>
          <w:rFonts w:ascii="Helvetica" w:hAnsi="Helvetica"/>
        </w:rPr>
      </w:pPr>
    </w:p>
    <w:p w14:paraId="2D511CC7" w14:textId="77777777" w:rsidR="009427AD" w:rsidRDefault="00EE4A1A" w:rsidP="0031533E">
      <w:pPr>
        <w:pStyle w:val="Body"/>
        <w:ind w:left="720" w:hanging="720"/>
        <w:rPr>
          <w:rFonts w:ascii="Helvetica" w:hAnsi="Helvetica"/>
        </w:rPr>
      </w:pPr>
      <w:r>
        <w:rPr>
          <w:rFonts w:ascii="Helvetica" w:hAnsi="Helvetica"/>
          <w:u w:val="single"/>
        </w:rPr>
        <w:t xml:space="preserve">How </w:t>
      </w:r>
      <w:proofErr w:type="gramStart"/>
      <w:r>
        <w:rPr>
          <w:rFonts w:ascii="Helvetica" w:hAnsi="Helvetica"/>
          <w:u w:val="single"/>
        </w:rPr>
        <w:t>To</w:t>
      </w:r>
      <w:proofErr w:type="gramEnd"/>
      <w:r>
        <w:rPr>
          <w:rFonts w:ascii="Helvetica" w:hAnsi="Helvetica"/>
          <w:u w:val="single"/>
        </w:rPr>
        <w:t xml:space="preserve"> Apply</w:t>
      </w:r>
      <w:r w:rsidRPr="003751A2">
        <w:rPr>
          <w:rFonts w:ascii="Helvetica" w:hAnsi="Helvetica"/>
          <w:u w:val="single"/>
        </w:rPr>
        <w:t>:</w:t>
      </w:r>
      <w:r>
        <w:rPr>
          <w:rFonts w:ascii="Helvetica" w:hAnsi="Helvetica"/>
        </w:rPr>
        <w:t xml:space="preserve"> </w:t>
      </w:r>
      <w:r w:rsidR="009427AD">
        <w:rPr>
          <w:rFonts w:ascii="Helvetica" w:hAnsi="Helvetica"/>
        </w:rPr>
        <w:t>Address cover letter and/or</w:t>
      </w:r>
      <w:r w:rsidR="00D76D3B">
        <w:rPr>
          <w:rFonts w:ascii="Helvetica" w:hAnsi="Helvetica"/>
        </w:rPr>
        <w:t xml:space="preserve"> resume and curriculum vitae to:</w:t>
      </w:r>
    </w:p>
    <w:p w14:paraId="1BC9C481" w14:textId="77777777" w:rsidR="009427AD" w:rsidRDefault="009427AD" w:rsidP="0031533E">
      <w:pPr>
        <w:pStyle w:val="Body"/>
        <w:ind w:left="720" w:hanging="720"/>
        <w:rPr>
          <w:rFonts w:ascii="Helvetica" w:hAnsi="Helvetica"/>
        </w:rPr>
      </w:pPr>
    </w:p>
    <w:p w14:paraId="268443E9" w14:textId="77777777" w:rsidR="009427AD" w:rsidRPr="009427AD" w:rsidRDefault="00AE737D" w:rsidP="0031533E">
      <w:pPr>
        <w:pStyle w:val="Body"/>
        <w:ind w:left="720" w:hanging="720"/>
        <w:rPr>
          <w:rFonts w:ascii="Helvetica" w:hAnsi="Helvetica"/>
        </w:rPr>
      </w:pPr>
      <w:r>
        <w:rPr>
          <w:rFonts w:ascii="Helvetica" w:hAnsi="Helvetica"/>
        </w:rPr>
        <w:t xml:space="preserve">Dr. </w:t>
      </w:r>
      <w:r w:rsidR="009427AD" w:rsidRPr="009427AD">
        <w:rPr>
          <w:rFonts w:ascii="Helvetica" w:hAnsi="Helvetica"/>
        </w:rPr>
        <w:t>Lisa Berry</w:t>
      </w:r>
      <w:bookmarkStart w:id="0" w:name="_GoBack"/>
      <w:bookmarkEnd w:id="0"/>
    </w:p>
    <w:p w14:paraId="3B2DFA37" w14:textId="77777777" w:rsidR="009427AD" w:rsidRPr="009427AD" w:rsidRDefault="009427AD" w:rsidP="0031533E">
      <w:pPr>
        <w:pStyle w:val="Body"/>
        <w:ind w:left="720" w:hanging="720"/>
        <w:rPr>
          <w:rFonts w:ascii="Helvetica" w:hAnsi="Helvetica"/>
        </w:rPr>
      </w:pPr>
      <w:r w:rsidRPr="009427AD">
        <w:rPr>
          <w:rFonts w:ascii="Helvetica" w:hAnsi="Helvetica"/>
        </w:rPr>
        <w:t>Senior Instructional Consultant</w:t>
      </w:r>
    </w:p>
    <w:p w14:paraId="6DE4EF23" w14:textId="77777777" w:rsidR="009427AD" w:rsidRPr="009427AD" w:rsidRDefault="009427AD" w:rsidP="0031533E">
      <w:pPr>
        <w:pStyle w:val="Body"/>
        <w:ind w:left="720" w:hanging="720"/>
        <w:rPr>
          <w:rFonts w:ascii="Helvetica" w:hAnsi="Helvetica"/>
        </w:rPr>
      </w:pPr>
      <w:r w:rsidRPr="009427AD">
        <w:rPr>
          <w:rFonts w:ascii="Helvetica" w:hAnsi="Helvetica"/>
        </w:rPr>
        <w:t>Office of Instructional Consultation</w:t>
      </w:r>
    </w:p>
    <w:p w14:paraId="02B705C8" w14:textId="77777777" w:rsidR="009427AD" w:rsidRPr="009427AD" w:rsidRDefault="009427AD" w:rsidP="0031533E">
      <w:pPr>
        <w:pStyle w:val="Body"/>
        <w:ind w:left="720" w:hanging="720"/>
        <w:rPr>
          <w:rFonts w:ascii="Helvetica" w:hAnsi="Helvetica"/>
        </w:rPr>
      </w:pPr>
      <w:r w:rsidRPr="009427AD">
        <w:rPr>
          <w:rFonts w:ascii="Helvetica" w:hAnsi="Helvetica"/>
        </w:rPr>
        <w:t>Instructional Development Department</w:t>
      </w:r>
    </w:p>
    <w:p w14:paraId="42658B12" w14:textId="77777777" w:rsidR="009427AD" w:rsidRDefault="009427AD" w:rsidP="0031533E">
      <w:pPr>
        <w:pStyle w:val="Body"/>
        <w:ind w:left="720" w:hanging="720"/>
        <w:rPr>
          <w:rFonts w:ascii="Helvetica" w:hAnsi="Helvetica"/>
          <w:u w:val="single"/>
        </w:rPr>
      </w:pPr>
    </w:p>
    <w:p w14:paraId="4C94FAF8" w14:textId="77777777" w:rsidR="00D00FA9" w:rsidRDefault="009427AD" w:rsidP="00D00FA9">
      <w:pPr>
        <w:pStyle w:val="Body"/>
        <w:ind w:left="720" w:hanging="720"/>
        <w:rPr>
          <w:rFonts w:ascii="Helvetica" w:hAnsi="Helvetica"/>
        </w:rPr>
      </w:pPr>
      <w:r>
        <w:rPr>
          <w:rFonts w:ascii="Helvetica" w:hAnsi="Helvetica"/>
        </w:rPr>
        <w:t>Email submissions to</w:t>
      </w:r>
      <w:r w:rsidR="0070043D">
        <w:rPr>
          <w:rFonts w:ascii="Helvetica" w:hAnsi="Helvetica"/>
        </w:rPr>
        <w:t>:</w:t>
      </w:r>
    </w:p>
    <w:p w14:paraId="0A6CED3D" w14:textId="77777777" w:rsidR="0031533E" w:rsidRDefault="00D00FA9" w:rsidP="00D00FA9">
      <w:pPr>
        <w:pStyle w:val="Body"/>
        <w:ind w:left="720" w:hanging="720"/>
        <w:rPr>
          <w:rFonts w:ascii="Helvetica" w:hAnsi="Helvetica"/>
        </w:rPr>
      </w:pPr>
      <w:r>
        <w:rPr>
          <w:rFonts w:ascii="Helvetica" w:hAnsi="Helvetica"/>
        </w:rPr>
        <w:t>sarah.koepke@id.ucsb.edu</w:t>
      </w:r>
    </w:p>
    <w:p w14:paraId="0FD5FB47" w14:textId="77777777" w:rsidR="004C5ECB" w:rsidRPr="00522C58" w:rsidRDefault="004C5ECB" w:rsidP="00004EA1">
      <w:pPr>
        <w:pStyle w:val="Body"/>
        <w:ind w:left="720"/>
        <w:rPr>
          <w:rFonts w:ascii="Helvetica" w:hAnsi="Helvetica"/>
        </w:rPr>
      </w:pPr>
    </w:p>
    <w:sectPr w:rsidR="004C5ECB" w:rsidRPr="00522C58" w:rsidSect="00EE4A1A">
      <w:headerReference w:type="default" r:id="rId7"/>
      <w:footerReference w:type="default" r:id="rId8"/>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81D25" w14:textId="77777777" w:rsidR="006316D4" w:rsidRDefault="006316D4">
      <w:r>
        <w:separator/>
      </w:r>
    </w:p>
  </w:endnote>
  <w:endnote w:type="continuationSeparator" w:id="0">
    <w:p w14:paraId="5285384C" w14:textId="77777777" w:rsidR="006316D4" w:rsidRDefault="0063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5F06" w14:textId="77777777" w:rsidR="009427AD" w:rsidRDefault="00A937E4">
    <w:pPr>
      <w:pStyle w:val="Footer"/>
      <w:tabs>
        <w:tab w:val="clear" w:pos="8640"/>
        <w:tab w:val="right" w:pos="8620"/>
      </w:tabs>
      <w:jc w:val="center"/>
    </w:pPr>
    <w:r>
      <w:fldChar w:fldCharType="begin"/>
    </w:r>
    <w:r w:rsidR="009427AD">
      <w:instrText xml:space="preserve"> PAGE </w:instrText>
    </w:r>
    <w:r>
      <w:fldChar w:fldCharType="separate"/>
    </w:r>
    <w:r w:rsidR="00F926D7">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4910F" w14:textId="77777777" w:rsidR="006316D4" w:rsidRDefault="006316D4">
      <w:r>
        <w:separator/>
      </w:r>
    </w:p>
  </w:footnote>
  <w:footnote w:type="continuationSeparator" w:id="0">
    <w:p w14:paraId="3866DCA6" w14:textId="77777777" w:rsidR="006316D4" w:rsidRDefault="006316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04F41" w14:textId="77777777" w:rsidR="009427AD" w:rsidRDefault="009427AD">
    <w:pPr>
      <w:pStyle w:val="HeaderFooter"/>
      <w:rPr>
        <w:b/>
      </w:rPr>
    </w:pPr>
    <w:r>
      <w:rPr>
        <w:b/>
      </w:rPr>
      <w:t xml:space="preserve">~ </w:t>
    </w:r>
    <w:r w:rsidRPr="0073597C">
      <w:rPr>
        <w:b/>
      </w:rPr>
      <w:t>JOB NOTICE</w:t>
    </w:r>
    <w:r>
      <w:rPr>
        <w:b/>
      </w:rPr>
      <w:t xml:space="preserve"> ~</w:t>
    </w:r>
  </w:p>
  <w:p w14:paraId="2C7D3AA5" w14:textId="77777777" w:rsidR="009427AD" w:rsidRPr="00522C58" w:rsidRDefault="00635DC7">
    <w:pPr>
      <w:pStyle w:val="HeaderFooter"/>
    </w:pPr>
    <w:r>
      <w:t>Position available for 201</w:t>
    </w:r>
    <w:r w:rsidR="004B50E3">
      <w:t>7</w:t>
    </w:r>
    <w:r>
      <w:t>-201</w:t>
    </w:r>
    <w:r w:rsidR="004B50E3">
      <w:t>8</w:t>
    </w:r>
    <w:r w:rsidR="009427AD" w:rsidRPr="00522C58">
      <w:t xml:space="preserve"> academic year.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743F24"/>
    <w:multiLevelType w:val="hybridMultilevel"/>
    <w:tmpl w:val="109E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16B6C"/>
    <w:multiLevelType w:val="hybridMultilevel"/>
    <w:tmpl w:val="AD729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1D2719"/>
    <w:multiLevelType w:val="hybridMultilevel"/>
    <w:tmpl w:val="3992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CB"/>
    <w:rsid w:val="00004EA1"/>
    <w:rsid w:val="00010088"/>
    <w:rsid w:val="00014E73"/>
    <w:rsid w:val="000E5E73"/>
    <w:rsid w:val="000F0942"/>
    <w:rsid w:val="00212C00"/>
    <w:rsid w:val="00213134"/>
    <w:rsid w:val="0031533E"/>
    <w:rsid w:val="003650DE"/>
    <w:rsid w:val="003751A2"/>
    <w:rsid w:val="00454F19"/>
    <w:rsid w:val="00491940"/>
    <w:rsid w:val="004B50E3"/>
    <w:rsid w:val="004C5ECB"/>
    <w:rsid w:val="004E19C3"/>
    <w:rsid w:val="00522C58"/>
    <w:rsid w:val="005E3672"/>
    <w:rsid w:val="006031E6"/>
    <w:rsid w:val="006316D4"/>
    <w:rsid w:val="00635DC7"/>
    <w:rsid w:val="00670F18"/>
    <w:rsid w:val="0070043D"/>
    <w:rsid w:val="0073597C"/>
    <w:rsid w:val="007B4C4B"/>
    <w:rsid w:val="00924C62"/>
    <w:rsid w:val="009427AD"/>
    <w:rsid w:val="009A0C3A"/>
    <w:rsid w:val="00A937E4"/>
    <w:rsid w:val="00AE737D"/>
    <w:rsid w:val="00B27BBA"/>
    <w:rsid w:val="00BC49D2"/>
    <w:rsid w:val="00D00FA9"/>
    <w:rsid w:val="00D76D3B"/>
    <w:rsid w:val="00E159C9"/>
    <w:rsid w:val="00E272EF"/>
    <w:rsid w:val="00EA3D9A"/>
    <w:rsid w:val="00EE4A1A"/>
    <w:rsid w:val="00F926D7"/>
    <w:rsid w:val="00FA2C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2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5ECB"/>
    <w:rPr>
      <w:sz w:val="24"/>
      <w:szCs w:val="24"/>
    </w:rPr>
  </w:style>
  <w:style w:type="paragraph" w:styleId="Heading3">
    <w:name w:val="heading 3"/>
    <w:next w:val="Body"/>
    <w:rsid w:val="004C5ECB"/>
    <w:pPr>
      <w:keepNext/>
      <w:outlineLvl w:val="2"/>
    </w:pPr>
    <w:rPr>
      <w:rFonts w:ascii="Times"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ECB"/>
    <w:rPr>
      <w:u w:val="single"/>
    </w:rPr>
  </w:style>
  <w:style w:type="paragraph" w:customStyle="1" w:styleId="HeaderFooter">
    <w:name w:val="Header &amp; Footer"/>
    <w:rsid w:val="004C5ECB"/>
    <w:pPr>
      <w:tabs>
        <w:tab w:val="right" w:pos="9020"/>
      </w:tabs>
    </w:pPr>
    <w:rPr>
      <w:rFonts w:ascii="Helvetica" w:hAnsi="Arial Unicode MS" w:cs="Arial Unicode MS"/>
      <w:color w:val="000000"/>
      <w:sz w:val="24"/>
      <w:szCs w:val="24"/>
    </w:rPr>
  </w:style>
  <w:style w:type="paragraph" w:styleId="Footer">
    <w:name w:val="footer"/>
    <w:rsid w:val="004C5ECB"/>
    <w:pPr>
      <w:tabs>
        <w:tab w:val="center" w:pos="4320"/>
        <w:tab w:val="right" w:pos="8640"/>
      </w:tabs>
    </w:pPr>
    <w:rPr>
      <w:rFonts w:ascii="Times" w:hAnsi="Arial Unicode MS" w:cs="Arial Unicode MS"/>
      <w:color w:val="000000"/>
      <w:sz w:val="24"/>
      <w:szCs w:val="24"/>
      <w:u w:color="000000"/>
    </w:rPr>
  </w:style>
  <w:style w:type="paragraph" w:customStyle="1" w:styleId="Body">
    <w:name w:val="Body"/>
    <w:rsid w:val="004C5ECB"/>
    <w:rPr>
      <w:rFonts w:ascii="Times" w:hAnsi="Arial Unicode MS" w:cs="Arial Unicode MS"/>
      <w:color w:val="000000"/>
      <w:sz w:val="24"/>
      <w:szCs w:val="24"/>
      <w:u w:color="000000"/>
    </w:rPr>
  </w:style>
  <w:style w:type="paragraph" w:customStyle="1" w:styleId="Heading">
    <w:name w:val="Heading"/>
    <w:next w:val="Body"/>
    <w:rsid w:val="004C5ECB"/>
    <w:pPr>
      <w:keepNext/>
      <w:ind w:left="1440" w:hanging="720"/>
      <w:outlineLvl w:val="0"/>
    </w:pPr>
    <w:rPr>
      <w:rFonts w:ascii="Times" w:hAnsi="Arial Unicode MS" w:cs="Arial Unicode MS"/>
      <w:b/>
      <w:bCs/>
      <w:color w:val="000000"/>
      <w:sz w:val="24"/>
      <w:szCs w:val="24"/>
      <w:u w:color="000000"/>
    </w:rPr>
  </w:style>
  <w:style w:type="paragraph" w:customStyle="1" w:styleId="Default">
    <w:name w:val="Default"/>
    <w:rsid w:val="004C5ECB"/>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4C5ECB"/>
  </w:style>
  <w:style w:type="character" w:customStyle="1" w:styleId="CommentTextChar">
    <w:name w:val="Comment Text Char"/>
    <w:basedOn w:val="DefaultParagraphFont"/>
    <w:link w:val="CommentText"/>
    <w:uiPriority w:val="99"/>
    <w:semiHidden/>
    <w:rsid w:val="004C5ECB"/>
    <w:rPr>
      <w:sz w:val="24"/>
      <w:szCs w:val="24"/>
    </w:rPr>
  </w:style>
  <w:style w:type="character" w:styleId="CommentReference">
    <w:name w:val="annotation reference"/>
    <w:basedOn w:val="DefaultParagraphFont"/>
    <w:uiPriority w:val="99"/>
    <w:semiHidden/>
    <w:unhideWhenUsed/>
    <w:rsid w:val="004C5ECB"/>
    <w:rPr>
      <w:sz w:val="18"/>
      <w:szCs w:val="18"/>
    </w:rPr>
  </w:style>
  <w:style w:type="paragraph" w:styleId="BalloonText">
    <w:name w:val="Balloon Text"/>
    <w:basedOn w:val="Normal"/>
    <w:link w:val="BalloonTextChar"/>
    <w:uiPriority w:val="99"/>
    <w:semiHidden/>
    <w:unhideWhenUsed/>
    <w:rsid w:val="009A0C3A"/>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C3A"/>
    <w:rPr>
      <w:rFonts w:ascii="Lucida Grande" w:hAnsi="Lucida Grande"/>
      <w:sz w:val="18"/>
      <w:szCs w:val="18"/>
    </w:rPr>
  </w:style>
  <w:style w:type="paragraph" w:styleId="Header">
    <w:name w:val="header"/>
    <w:basedOn w:val="Normal"/>
    <w:link w:val="HeaderChar"/>
    <w:uiPriority w:val="99"/>
    <w:unhideWhenUsed/>
    <w:rsid w:val="0073597C"/>
    <w:pPr>
      <w:tabs>
        <w:tab w:val="center" w:pos="4320"/>
        <w:tab w:val="right" w:pos="8640"/>
      </w:tabs>
    </w:pPr>
  </w:style>
  <w:style w:type="character" w:customStyle="1" w:styleId="HeaderChar">
    <w:name w:val="Header Char"/>
    <w:basedOn w:val="DefaultParagraphFont"/>
    <w:link w:val="Header"/>
    <w:uiPriority w:val="99"/>
    <w:rsid w:val="0073597C"/>
    <w:rPr>
      <w:sz w:val="24"/>
      <w:szCs w:val="24"/>
    </w:rPr>
  </w:style>
  <w:style w:type="paragraph" w:styleId="ListParagraph">
    <w:name w:val="List Paragraph"/>
    <w:basedOn w:val="Normal"/>
    <w:uiPriority w:val="34"/>
    <w:qFormat/>
    <w:rsid w:val="00EE4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UCSB</Company>
  <LinksUpToDate>false</LinksUpToDate>
  <CharactersWithSpaces>4531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Microsoft Office User</cp:lastModifiedBy>
  <cp:revision>3</cp:revision>
  <cp:lastPrinted>2017-05-08T21:40:00Z</cp:lastPrinted>
  <dcterms:created xsi:type="dcterms:W3CDTF">2017-05-08T21:40:00Z</dcterms:created>
  <dcterms:modified xsi:type="dcterms:W3CDTF">2017-05-08T21:40:00Z</dcterms:modified>
  <cp:category/>
</cp:coreProperties>
</file>